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71" w:h="1721" w:hRule="exact" w:wrap="around" w:vAnchor="page" w:hAnchor="page" w:x="1480" w:y="137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ФЕДЕРАЛЬНОЕ ГОСУДАРСТВЕННОЕ БЮДЖЕТНОЕ ОБРАЗОВАТЕЛЬНОЕ УЧРЕЖДЕНИЕ ВЫСШЕГО ОБРАЗОВАНИЯ «КЕРЧЕНСКИЙ ГОСУДАРСТВЕННЫЙ МОРСКОЙ ТЕХНОЛОГИЧЕСКИЙ УНИВЕРСИТЕТ»</w:t>
      </w:r>
    </w:p>
    <w:p>
      <w:pPr>
        <w:pStyle w:val="Style3"/>
        <w:framePr w:w="8971" w:h="1721" w:hRule="exact" w:wrap="around" w:vAnchor="page" w:hAnchor="page" w:x="1480" w:y="137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(ФГБОУ ВО «КГМТУ»)</w:t>
      </w:r>
    </w:p>
    <w:p>
      <w:pPr>
        <w:pStyle w:val="Style3"/>
        <w:framePr w:w="8971" w:h="2103" w:hRule="exact" w:wrap="around" w:vAnchor="page" w:hAnchor="page" w:x="1480" w:y="473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5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УТВЕРЖДАЮ</w:t>
      </w:r>
    </w:p>
    <w:p>
      <w:pPr>
        <w:pStyle w:val="Style3"/>
        <w:framePr w:w="8971" w:h="2103" w:hRule="exact" w:wrap="around" w:vAnchor="page" w:hAnchor="page" w:x="1480" w:y="4736"/>
        <w:widowControl w:val="0"/>
        <w:keepNext w:val="0"/>
        <w:keepLines w:val="0"/>
        <w:shd w:val="clear" w:color="auto" w:fill="auto"/>
        <w:bidi w:val="0"/>
        <w:spacing w:before="0" w:after="0" w:line="648" w:lineRule="exact"/>
        <w:ind w:left="7330" w:right="2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факультета</w:t>
      </w:r>
    </w:p>
    <w:p>
      <w:pPr>
        <w:pStyle w:val="Style3"/>
        <w:framePr w:w="8971" w:h="2103" w:hRule="exact" w:wrap="around" w:vAnchor="page" w:hAnchor="page" w:x="1480" w:y="4736"/>
        <w:widowControl w:val="0"/>
        <w:keepNext w:val="0"/>
        <w:keepLines w:val="0"/>
        <w:shd w:val="clear" w:color="auto" w:fill="auto"/>
        <w:bidi w:val="0"/>
        <w:spacing w:before="0" w:after="0" w:line="648" w:lineRule="exact"/>
        <w:ind w:left="6725" w:right="2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Н. А. Логунова</w:t>
      </w:r>
    </w:p>
    <w:p>
      <w:pPr>
        <w:pStyle w:val="Style3"/>
        <w:framePr w:w="8971" w:h="2103" w:hRule="exact" w:wrap="around" w:vAnchor="page" w:hAnchor="page" w:x="1480" w:y="4736"/>
        <w:widowControl w:val="0"/>
        <w:keepNext w:val="0"/>
        <w:keepLines w:val="0"/>
        <w:shd w:val="clear" w:color="auto" w:fill="auto"/>
        <w:bidi w:val="0"/>
        <w:spacing w:before="0" w:after="0" w:line="648" w:lineRule="exact"/>
        <w:ind w:left="7565" w:right="2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2016 г.</w:t>
      </w:r>
    </w:p>
    <w:p>
      <w:pPr>
        <w:pStyle w:val="Style3"/>
        <w:framePr w:w="8971" w:h="1982" w:hRule="exact" w:wrap="around" w:vAnchor="page" w:hAnchor="page" w:x="1480" w:y="806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ПЛАН РАБОТЫ МЕТОДИЧЕСКОЙ КОМИССИИ ТЕХНОЛОГИЧЕСКОГО ФАКУЛЬТЕТА на 2016/17 учебный год</w:t>
      </w:r>
    </w:p>
    <w:p>
      <w:pPr>
        <w:pStyle w:val="Style3"/>
        <w:framePr w:w="8971" w:h="312" w:hRule="exact" w:wrap="around" w:vAnchor="page" w:hAnchor="page" w:x="1480" w:y="1579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Керчь 2016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.65pt;margin-top:258.85pt;width:161.3pt;height:116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1046"/>
        <w:gridCol w:w="4282"/>
        <w:gridCol w:w="2616"/>
        <w:gridCol w:w="2539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5"/>
              </w:rPr>
              <w:t>Месяц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Повестка дня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</w:rPr>
              <w:t>Ответственный за подготовку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Докладчик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плана работы методической комиссии на 2016-17 учебный год.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Председатель МК ТФ, 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5"/>
              </w:rPr>
              <w:t>2. О составе методической комиссии на 2016-17 учебный год.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5"/>
              </w:rPr>
              <w:t>3.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4. Разное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2.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20" w:right="0" w:firstLine="0"/>
            </w:pPr>
            <w:r>
              <w:rPr>
                <w:rStyle w:val="CharStyle5"/>
              </w:rPr>
              <w:t>2. Рассмотрение плана издания учебно</w:t>
              <w:softHyphen/>
              <w:t>методической литературы ФГБОУ ВО «КГМТУ» на 2016-17 учебный год.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Представитель УМУ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3.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20" w:right="0" w:firstLine="0"/>
            </w:pPr>
            <w:r>
              <w:rPr>
                <w:rStyle w:val="CharStyle5"/>
              </w:rPr>
              <w:t>2. Анализ учебно-методического обеспечения учебного процесса на технологическом факультете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Представитель УМУ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3.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Январь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20" w:right="0" w:firstLine="0"/>
            </w:pPr>
            <w:r>
              <w:rPr>
                <w:rStyle w:val="CharStyle5"/>
              </w:rPr>
              <w:t>2. Сведения об учебно-методических разработках, срок утверждения которых истекает в 2017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3.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Февраль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2.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2.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Апрель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2.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Май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20" w:right="0" w:firstLine="0"/>
            </w:pPr>
            <w:r>
              <w:rPr>
                <w:rStyle w:val="CharStyle5"/>
              </w:rPr>
              <w:t>2. Анализ качества методических разработок ППС ТФ ФГБОУ ВО «КГМТУ» за 2016-17 учебный год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3.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"/>
              </w:rPr>
              <w:t>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5"/>
              </w:rPr>
              <w:t>1. Рассмотрение методических разработок ППС ФГБОУ ВО «КГМТУ»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Секретарь МК ТФ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Председатель МК ТФ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20" w:right="0" w:firstLine="0"/>
            </w:pPr>
            <w:r>
              <w:rPr>
                <w:rStyle w:val="CharStyle5"/>
              </w:rPr>
              <w:t>2. Отчет о выполнении плана издания учебно</w:t>
              <w:softHyphen/>
              <w:t>методической литературы за 2016-17 учебный год.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20" w:right="0" w:firstLine="0"/>
            </w:pPr>
            <w:r>
              <w:rPr>
                <w:rStyle w:val="CharStyle5"/>
              </w:rPr>
              <w:t>3 Отчет о работе методической комиссии ТФ за 2016-17 учебный год.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83" w:h="12264" w:wrap="around" w:vAnchor="page" w:hAnchor="page" w:x="712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5"/>
              </w:rPr>
              <w:t>4. Разное.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83" w:h="12264" w:wrap="around" w:vAnchor="page" w:hAnchor="page" w:x="712" w:y="1578"/>
            </w:pPr>
          </w:p>
        </w:tc>
      </w:tr>
    </w:tbl>
    <w:p>
      <w:pPr>
        <w:pStyle w:val="Style6"/>
        <w:framePr w:w="10493" w:h="615" w:hRule="exact" w:wrap="around" w:vAnchor="page" w:hAnchor="page" w:x="707" w:y="140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120" w:firstLine="56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План рекомендован к утверждению на заседании методической комиссии технологического факультета ФГБОУ ВО «КГМТУ», протокол № 2 от «23» сентября 2016 года.</w:t>
      </w:r>
      <w:bookmarkEnd w:id="0"/>
    </w:p>
    <w:p>
      <w:pPr>
        <w:pStyle w:val="Style6"/>
        <w:framePr w:w="3979" w:h="894" w:hRule="exact" w:wrap="around" w:vAnchor="page" w:hAnchor="page" w:x="1014" w:y="1513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32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Председатель методической комиссии ТФ ФГБОУ ВО «КГМТУ» канд. экон. наук</w:t>
      </w:r>
      <w:bookmarkEnd w:id="1"/>
    </w:p>
    <w:p>
      <w:pPr>
        <w:framePr w:wrap="none" w:vAnchor="page" w:hAnchor="page" w:x="5190" w:y="15446"/>
        <w:widowControl w:val="0"/>
        <w:rPr>
          <w:sz w:val="2"/>
          <w:szCs w:val="2"/>
        </w:rPr>
      </w:pPr>
      <w:r>
        <w:pict>
          <v:shape id="_x0000_s1027" type="#_x0000_t75" style="width:91pt;height:28pt;">
            <v:imagedata r:id="rId7" r:href="rId8"/>
          </v:shape>
        </w:pict>
      </w:r>
    </w:p>
    <w:p>
      <w:pPr>
        <w:pStyle w:val="Style8"/>
        <w:framePr w:wrap="around" w:vAnchor="page" w:hAnchor="page" w:x="7014" w:y="1574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J1.B. </w:t>
      </w:r>
      <w:r>
        <w:rPr>
          <w:lang w:val="ru-RU" w:eastAsia="ru-RU" w:bidi="ru-RU"/>
          <w:w w:val="100"/>
          <w:color w:val="000000"/>
          <w:position w:val="0"/>
        </w:rPr>
        <w:t>Алексахина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character" w:customStyle="1" w:styleId="CharStyle5">
    <w:name w:val="Основной текст + 8,5 pt,Интервал 0 pt"/>
    <w:basedOn w:val="CharStyle4"/>
    <w:rPr>
      <w:lang w:val="ru-RU" w:eastAsia="ru-RU" w:bidi="ru-RU"/>
      <w:sz w:val="17"/>
      <w:szCs w:val="17"/>
      <w:w w:val="100"/>
      <w:spacing w:val="1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29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240" w:line="27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